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WorkflowStatus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workflowstatus"/>
    <w:p>
      <w:pPr>
        <w:pStyle w:val="Heading1"/>
      </w:pPr>
      <w:r>
        <w:t xml:space="preserve">WorkflowStatus</w:t>
      </w:r>
    </w:p>
    <w:p>
      <w:pPr>
        <w:pStyle w:val="FirstParagraph"/>
      </w:pPr>
      <w:r>
        <w:t xml:space="preserve">Модуль хранит статусы рабочих процессов, их признаки, порядок отображения, API-классификацию и координаты на карте Workflow.</w:t>
      </w:r>
    </w:p>
    <w:bookmarkStart w:id="14" w:name="назначение-workflowstatus"/>
    <w:p>
      <w:pPr>
        <w:pStyle w:val="Heading2"/>
      </w:pPr>
      <w:r>
        <w:t xml:space="preserve">Назначение WorkflowStatus</w:t>
      </w:r>
    </w:p>
    <w:p>
      <w:pPr>
        <w:pStyle w:val="FirstParagraph"/>
      </w:pPr>
      <w:r>
        <w:rPr>
          <w:rStyle w:val="VerbatimChar"/>
        </w:rPr>
        <w:t xml:space="preserve">WorkflowStatus</w:t>
      </w:r>
      <w:r>
        <w:t xml:space="preserve"> </w:t>
      </w:r>
      <w:r>
        <w:t xml:space="preserve">описывает состояния, через которые проходит запись в рамках workflow. Статусы используются при построении кнопок переходов, списков, карточек, истории и внешнего API.</w:t>
      </w:r>
    </w:p>
    <w:p>
      <w:pPr>
        <w:pStyle w:val="BodyText"/>
      </w:pPr>
      <w:r>
        <w:t xml:space="preserve">Подробное описание полей и методов находится в разделе:</w:t>
      </w:r>
    </w:p>
    <w:bookmarkStart w:id="13" w:name="workflowstatus-1"/>
    <w:p>
      <w:pPr>
        <w:pStyle w:val="Heading3"/>
      </w:pPr>
      <w:r>
        <w:t xml:space="preserve">WorkflowStatus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 </w:t>
      </w:r>
      <w:r>
        <w:t xml:space="preserve">хранит статусы workflow. Каждый статус принадлежит конкретному workflow и имеет числовой код, пользовательское название, административное описание, API-статус, цвет и служебные признаки.</w:t>
      </w:r>
    </w:p>
    <w:bookmarkStart w:id="9" w:name="запись-workflowstatus"/>
    <w:p>
      <w:pPr>
        <w:pStyle w:val="Heading4"/>
      </w:pPr>
      <w:r>
        <w:t xml:space="preserve">1. Запись WORKFLOWSTATUS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WORKFLOWSTATUS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код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финальный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укрупненный статус для API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координата X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координата Y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1^O</w:t>
            </w:r>
          </w:p>
        </w:tc>
        <w:tc>
          <w:tcPr/>
          <w:p>
            <w:pPr>
              <w:pStyle w:val="Compact"/>
            </w:pPr>
            <w:r>
              <w:t xml:space="preserve">описание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1^P</w:t>
            </w:r>
          </w:p>
        </w:tc>
        <w:tc>
          <w:tcPr/>
          <w:p>
            <w:pPr>
              <w:pStyle w:val="Compact"/>
            </w:pPr>
            <w:r>
              <w:t xml:space="preserve">цвет статуса</w:t>
            </w:r>
          </w:p>
        </w:tc>
      </w:tr>
    </w:tbl>
    <w:bookmarkEnd w:id="9"/>
    <w:bookmarkStart w:id="10" w:name="статус-для-api"/>
    <w:p>
      <w:pPr>
        <w:pStyle w:val="Heading4"/>
      </w:pPr>
      <w:r>
        <w:t xml:space="preserve">2. Статус для API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1^L</w:t>
      </w:r>
      <w:r>
        <w:t xml:space="preserve"> </w:t>
      </w:r>
      <w:r>
        <w:t xml:space="preserve">задает укрупненную классификацию статуса. Она нужна внешним API и интерфейсным badge-ам, но не заменяет код workflow-статуса.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Смысл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новое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в работе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выполнено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отклонено</w:t>
            </w:r>
          </w:p>
        </w:tc>
      </w:tr>
    </w:tbl>
    <w:p>
      <w:pPr>
        <w:pStyle w:val="BodyText"/>
      </w:pPr>
      <w:r>
        <w:t xml:space="preserve">Если цвет</w:t>
      </w:r>
      <w:r>
        <w:t xml:space="preserve"> </w:t>
      </w:r>
      <w:r>
        <w:rPr>
          <w:rStyle w:val="VerbatimChar"/>
        </w:rPr>
        <w:t xml:space="preserve">1^P</w:t>
      </w:r>
      <w:r>
        <w:t xml:space="preserve"> </w:t>
      </w:r>
      <w:r>
        <w:t xml:space="preserve">не задан, модуль выбирает стандартный цвет по API-статусу: серый для нового, синий для состояния в работе, зеленый для выполненного, красный для отклоненного.</w:t>
      </w:r>
    </w:p>
    <w:bookmarkEnd w:id="10"/>
    <w:bookmarkStart w:id="11" w:name="карта-workflow"/>
    <w:p>
      <w:pPr>
        <w:pStyle w:val="Heading4"/>
      </w:pPr>
      <w:r>
        <w:t xml:space="preserve">3. Карта Workflow</w:t>
      </w:r>
    </w:p>
    <w:p>
      <w:pPr>
        <w:pStyle w:val="FirstParagraph"/>
      </w:pPr>
      <w:r>
        <w:t xml:space="preserve">Координаты</w:t>
      </w:r>
      <w:r>
        <w:t xml:space="preserve"> </w:t>
      </w:r>
      <w:r>
        <w:rPr>
          <w:rStyle w:val="VerbatimChar"/>
        </w:rPr>
        <w:t xml:space="preserve">1^M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1^N</w:t>
      </w:r>
      <w:r>
        <w:t xml:space="preserve"> </w:t>
      </w:r>
      <w:r>
        <w:t xml:space="preserve">используются визуальной картой workflow. При перемещении прямоугольника статуса координаты сохраняются в записи статуса, поэтому расположение остается стабильным между открытиями карты.</w:t>
      </w:r>
    </w:p>
    <w:bookmarkEnd w:id="11"/>
    <w:bookmarkStart w:id="12" w:name="использование"/>
    <w:p>
      <w:pPr>
        <w:pStyle w:val="Heading4"/>
      </w:pPr>
      <w:r>
        <w:t xml:space="preserve">4.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CreateStatus()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GetStatuses()</w:t>
            </w:r>
          </w:p>
        </w:tc>
        <w:tc>
          <w:tcPr/>
          <w:p>
            <w:pPr>
              <w:pStyle w:val="Compact"/>
            </w:pPr>
            <w:r>
              <w:t xml:space="preserve">получить статусы workflow или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GetStatusInfo()</w:t>
            </w:r>
          </w:p>
        </w:tc>
        <w:tc>
          <w:tcPr/>
          <w:p>
            <w:pPr>
              <w:pStyle w:val="Compact"/>
            </w:pPr>
            <w:r>
              <w:t xml:space="preserve">получить объект статуса по коду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GetStatusTitle()</w:t>
            </w:r>
          </w:p>
        </w:tc>
        <w:tc>
          <w:tcPr/>
          <w:p>
            <w:pPr>
              <w:pStyle w:val="Compact"/>
            </w:pPr>
            <w:r>
              <w:t xml:space="preserve">получить отображаемое 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GetStatusBadgeClass()</w:t>
            </w:r>
          </w:p>
        </w:tc>
        <w:tc>
          <w:tcPr/>
          <w:p>
            <w:pPr>
              <w:pStyle w:val="Compact"/>
            </w:pPr>
            <w:r>
              <w:t xml:space="preserve">получить CSS-класс badge-а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GetColor()</w:t>
            </w:r>
          </w:p>
        </w:tc>
        <w:tc>
          <w:tcPr/>
          <w:p>
            <w:pPr>
              <w:pStyle w:val="Compact"/>
            </w:pPr>
            <w:r>
              <w:t xml:space="preserve">получить цвет статуса для карты и UI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SaveMapPosition()</w:t>
            </w:r>
          </w:p>
        </w:tc>
        <w:tc>
          <w:tcPr/>
          <w:p>
            <w:pPr>
              <w:pStyle w:val="Compact"/>
            </w:pPr>
            <w:r>
              <w:t xml:space="preserve">сохранить координаты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модели статуса Workflow</w:t>
            </w:r>
          </w:p>
        </w:tc>
      </w:tr>
    </w:tbl>
    <w:bookmarkEnd w:id="12"/>
    <w:bookmarkEnd w:id="13"/>
    <w:bookmarkEnd w:id="14"/>
    <w:bookmarkStart w:id="15" w:name="X702ce6483b7a3a2adfb3630fe2742962a4f6210"/>
    <w:p>
      <w:pPr>
        <w:pStyle w:val="Heading2"/>
      </w:pPr>
      <w:r>
        <w:t xml:space="preserve">Повторная ссылка пропущена: Workflow/Modules/WorkflowStatus</w:t>
      </w:r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WorkflowStatus</dc:title>
  <dc:creator/>
  <cp:keywords/>
  <dcterms:created xsi:type="dcterms:W3CDTF">2026-11-08T00:33:29Z</dcterms:created>
  <dcterms:modified xsi:type="dcterms:W3CDTF">2026-11-08T00:33:29Z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